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E8B2F" w14:textId="2D655333" w:rsidR="00317510" w:rsidRDefault="00317510" w:rsidP="00317510">
      <w:pPr>
        <w:pStyle w:val="NoSpacing"/>
      </w:pPr>
      <w:r>
        <w:rPr>
          <w:noProof/>
        </w:rPr>
        <w:drawing>
          <wp:anchor distT="0" distB="0" distL="114300" distR="114300" simplePos="0" relativeHeight="251658240" behindDoc="0" locked="0" layoutInCell="1" allowOverlap="1" wp14:anchorId="5F5E1E86" wp14:editId="1F96F550">
            <wp:simplePos x="0" y="0"/>
            <wp:positionH relativeFrom="margin">
              <wp:align>left</wp:align>
            </wp:positionH>
            <wp:positionV relativeFrom="paragraph">
              <wp:posOffset>9525</wp:posOffset>
            </wp:positionV>
            <wp:extent cx="2105025" cy="6477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ngeline_final - Cop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025" cy="647700"/>
                    </a:xfrm>
                    <a:prstGeom prst="rect">
                      <a:avLst/>
                    </a:prstGeom>
                  </pic:spPr>
                </pic:pic>
              </a:graphicData>
            </a:graphic>
            <wp14:sizeRelH relativeFrom="margin">
              <wp14:pctWidth>0</wp14:pctWidth>
            </wp14:sizeRelH>
            <wp14:sizeRelV relativeFrom="margin">
              <wp14:pctHeight>0</wp14:pctHeight>
            </wp14:sizeRelV>
          </wp:anchor>
        </w:drawing>
      </w:r>
    </w:p>
    <w:p w14:paraId="49CC00F0" w14:textId="77777777" w:rsidR="00317510" w:rsidRDefault="00317510" w:rsidP="00317510">
      <w:pPr>
        <w:pStyle w:val="NoSpacing"/>
      </w:pPr>
    </w:p>
    <w:p w14:paraId="49015F72" w14:textId="5F50886A" w:rsidR="00317510" w:rsidRDefault="00317510" w:rsidP="00317510">
      <w:pPr>
        <w:pStyle w:val="NoSpacing"/>
      </w:pPr>
    </w:p>
    <w:p w14:paraId="2528A212" w14:textId="77777777" w:rsidR="00317510" w:rsidRDefault="00317510" w:rsidP="00317510">
      <w:pPr>
        <w:pStyle w:val="NoSpacing"/>
      </w:pPr>
    </w:p>
    <w:p w14:paraId="462A39DD" w14:textId="77777777" w:rsidR="00C47FC4" w:rsidRDefault="00C47FC4" w:rsidP="00317510">
      <w:pPr>
        <w:pStyle w:val="NoSpacing"/>
        <w:rPr>
          <w:rFonts w:ascii="Georgia Pro Cond" w:hAnsi="Georgia Pro Cond"/>
        </w:rPr>
      </w:pPr>
    </w:p>
    <w:p w14:paraId="4123E6CE" w14:textId="165E9942" w:rsidR="00317510" w:rsidRPr="00317510" w:rsidRDefault="00317510" w:rsidP="00317510">
      <w:pPr>
        <w:pStyle w:val="NoSpacing"/>
        <w:rPr>
          <w:rFonts w:ascii="Georgia Pro Cond" w:hAnsi="Georgia Pro Cond"/>
        </w:rPr>
      </w:pPr>
      <w:r w:rsidRPr="00317510">
        <w:rPr>
          <w:rFonts w:ascii="Georgia Pro Cond" w:hAnsi="Georgia Pro Cond"/>
        </w:rPr>
        <w:t>Corporate Office</w:t>
      </w:r>
    </w:p>
    <w:p w14:paraId="159D828D" w14:textId="0DA6A67F" w:rsidR="00317510" w:rsidRPr="00317510" w:rsidRDefault="00317510" w:rsidP="00317510">
      <w:pPr>
        <w:pStyle w:val="NoSpacing"/>
        <w:rPr>
          <w:rFonts w:ascii="Georgia Pro Cond" w:hAnsi="Georgia Pro Cond"/>
        </w:rPr>
      </w:pPr>
      <w:r w:rsidRPr="00317510">
        <w:rPr>
          <w:rFonts w:ascii="Georgia Pro Cond" w:hAnsi="Georgia Pro Cond"/>
        </w:rPr>
        <w:t>497 West Main Street | P.O. Box 346</w:t>
      </w:r>
    </w:p>
    <w:p w14:paraId="794019F4" w14:textId="26F04A40" w:rsidR="00317510" w:rsidRPr="00317510" w:rsidRDefault="00317510" w:rsidP="00317510">
      <w:pPr>
        <w:pStyle w:val="NoSpacing"/>
        <w:rPr>
          <w:rFonts w:ascii="Georgia Pro Cond" w:hAnsi="Georgia Pro Cond"/>
        </w:rPr>
      </w:pPr>
      <w:r w:rsidRPr="00317510">
        <w:rPr>
          <w:rFonts w:ascii="Georgia Pro Cond" w:hAnsi="Georgia Pro Cond"/>
        </w:rPr>
        <w:t>Ville Platte, LA  70586</w:t>
      </w:r>
    </w:p>
    <w:p w14:paraId="6B5D4334" w14:textId="79B400BF" w:rsidR="00317510" w:rsidRDefault="00317510" w:rsidP="00317510">
      <w:pPr>
        <w:pStyle w:val="NoSpacing"/>
        <w:rPr>
          <w:rFonts w:ascii="Georgia Pro Cond" w:hAnsi="Georgia Pro Cond"/>
        </w:rPr>
      </w:pPr>
      <w:r w:rsidRPr="00317510">
        <w:rPr>
          <w:rFonts w:ascii="Georgia Pro Cond" w:hAnsi="Georgia Pro Cond"/>
        </w:rPr>
        <w:t>337-363-5541</w:t>
      </w:r>
    </w:p>
    <w:p w14:paraId="098D8A77" w14:textId="55522EE9" w:rsidR="00317510" w:rsidRDefault="00317510" w:rsidP="00317510">
      <w:pPr>
        <w:pStyle w:val="NoSpacing"/>
        <w:rPr>
          <w:rFonts w:ascii="Georgia Pro Cond" w:hAnsi="Georgia Pro Cond"/>
        </w:rPr>
      </w:pPr>
    </w:p>
    <w:p w14:paraId="4CDE91A3" w14:textId="18E94681" w:rsidR="00317510" w:rsidRDefault="00317510" w:rsidP="00317510">
      <w:pPr>
        <w:pStyle w:val="NoSpacing"/>
        <w:rPr>
          <w:rFonts w:ascii="Georgia Pro Cond" w:hAnsi="Georgia Pro Cond"/>
        </w:rPr>
      </w:pPr>
      <w:r>
        <w:rPr>
          <w:rFonts w:ascii="Georgia Pro Cond" w:hAnsi="Georgia Pro Cond"/>
        </w:rPr>
        <w:t>For Immediate Release</w:t>
      </w:r>
    </w:p>
    <w:p w14:paraId="6FF49022" w14:textId="7DF85A6C" w:rsidR="00317510" w:rsidRDefault="00317510" w:rsidP="00317510">
      <w:pPr>
        <w:pStyle w:val="NoSpacing"/>
        <w:rPr>
          <w:rFonts w:ascii="Georgia Pro Cond" w:hAnsi="Georgia Pro Cond"/>
        </w:rPr>
      </w:pPr>
      <w:r>
        <w:rPr>
          <w:rFonts w:ascii="Georgia Pro Cond" w:hAnsi="Georgia Pro Cond"/>
        </w:rPr>
        <w:t>Contact Theresa Guillot | 318-443-3700</w:t>
      </w:r>
    </w:p>
    <w:p w14:paraId="2BD86A6A" w14:textId="5897227D" w:rsidR="00317510" w:rsidRDefault="00380C29" w:rsidP="00317510">
      <w:pPr>
        <w:pStyle w:val="NoSpacing"/>
        <w:rPr>
          <w:rFonts w:ascii="Georgia Pro Cond" w:hAnsi="Georgia Pro Cond"/>
        </w:rPr>
      </w:pPr>
      <w:hyperlink r:id="rId5" w:history="1">
        <w:r w:rsidR="00317510" w:rsidRPr="00130D29">
          <w:rPr>
            <w:rStyle w:val="Hyperlink"/>
            <w:rFonts w:ascii="Georgia Pro Cond" w:hAnsi="Georgia Pro Cond"/>
          </w:rPr>
          <w:t>tguillot@therealbank.com</w:t>
        </w:r>
      </w:hyperlink>
    </w:p>
    <w:p w14:paraId="3912FE89" w14:textId="77777777" w:rsidR="00317510" w:rsidRDefault="00317510" w:rsidP="00317510">
      <w:pPr>
        <w:pStyle w:val="NoSpacing"/>
        <w:rPr>
          <w:rFonts w:ascii="Georgia Pro Cond" w:hAnsi="Georgia Pro Cond"/>
        </w:rPr>
      </w:pPr>
    </w:p>
    <w:p w14:paraId="40493D2C" w14:textId="54BC9AE6" w:rsidR="00317510" w:rsidRDefault="00317510" w:rsidP="00317510">
      <w:pPr>
        <w:pStyle w:val="NoSpacing"/>
        <w:rPr>
          <w:rFonts w:ascii="Georgia Pro Cond" w:hAnsi="Georgia Pro Cond"/>
        </w:rPr>
      </w:pPr>
    </w:p>
    <w:p w14:paraId="628F4231" w14:textId="593FBA5C" w:rsidR="00317510" w:rsidRDefault="002D7141" w:rsidP="00C47FC4">
      <w:pPr>
        <w:pStyle w:val="NoSpacing"/>
        <w:rPr>
          <w:rFonts w:ascii="Georgia Pro Cond" w:hAnsi="Georgia Pro Cond"/>
        </w:rPr>
      </w:pPr>
      <w:r>
        <w:rPr>
          <w:rFonts w:ascii="Georgia Pro Cond" w:hAnsi="Georgia Pro Cond"/>
        </w:rPr>
        <w:t>June 26, 2020</w:t>
      </w:r>
    </w:p>
    <w:p w14:paraId="1B12E44D" w14:textId="77777777" w:rsidR="00317510" w:rsidRDefault="00317510" w:rsidP="00C47FC4">
      <w:pPr>
        <w:pStyle w:val="NoSpacing"/>
        <w:rPr>
          <w:rFonts w:ascii="Georgia Pro Cond" w:hAnsi="Georgia Pro Cond"/>
        </w:rPr>
      </w:pPr>
    </w:p>
    <w:p w14:paraId="4F41C2FD" w14:textId="2B9BDC74" w:rsidR="00317510" w:rsidRDefault="00C47FC4" w:rsidP="00C47FC4">
      <w:pPr>
        <w:pStyle w:val="NoSpacing"/>
        <w:rPr>
          <w:rFonts w:ascii="Georgia Pro Cond" w:hAnsi="Georgia Pro Cond"/>
          <w:sz w:val="52"/>
          <w:szCs w:val="52"/>
        </w:rPr>
      </w:pPr>
      <w:r>
        <w:rPr>
          <w:rFonts w:ascii="Georgia Pro Cond" w:hAnsi="Georgia Pro Cond"/>
          <w:sz w:val="52"/>
          <w:szCs w:val="52"/>
        </w:rPr>
        <w:t>P</w:t>
      </w:r>
      <w:r w:rsidR="00317510" w:rsidRPr="00317510">
        <w:rPr>
          <w:rFonts w:ascii="Georgia Pro Cond" w:hAnsi="Georgia Pro Cond"/>
          <w:sz w:val="52"/>
          <w:szCs w:val="52"/>
        </w:rPr>
        <w:t xml:space="preserve">ress </w:t>
      </w:r>
      <w:r>
        <w:rPr>
          <w:rFonts w:ascii="Georgia Pro Cond" w:hAnsi="Georgia Pro Cond"/>
          <w:sz w:val="52"/>
          <w:szCs w:val="52"/>
        </w:rPr>
        <w:t>R</w:t>
      </w:r>
      <w:r w:rsidR="00317510" w:rsidRPr="00317510">
        <w:rPr>
          <w:rFonts w:ascii="Georgia Pro Cond" w:hAnsi="Georgia Pro Cond"/>
          <w:sz w:val="52"/>
          <w:szCs w:val="52"/>
        </w:rPr>
        <w:t>elease</w:t>
      </w:r>
    </w:p>
    <w:p w14:paraId="2F175A68" w14:textId="2FF67387" w:rsidR="00317510" w:rsidRDefault="00317510" w:rsidP="00317510">
      <w:pPr>
        <w:pStyle w:val="NoSpacing"/>
        <w:jc w:val="center"/>
        <w:rPr>
          <w:rFonts w:ascii="Georgia Pro Cond" w:hAnsi="Georgia Pro Cond"/>
        </w:rPr>
      </w:pPr>
    </w:p>
    <w:p w14:paraId="1CBAD91D" w14:textId="411FDE3D" w:rsidR="00317510" w:rsidRDefault="00317510" w:rsidP="00C47FC4">
      <w:pPr>
        <w:pStyle w:val="NoSpacing"/>
        <w:rPr>
          <w:rFonts w:ascii="Georgia Pro Cond" w:hAnsi="Georgia Pro Cond"/>
        </w:rPr>
      </w:pPr>
      <w:r>
        <w:rPr>
          <w:rFonts w:ascii="Georgia Pro Cond" w:hAnsi="Georgia Pro Cond"/>
        </w:rPr>
        <w:t>The Evangeline Bank and Trust Company</w:t>
      </w:r>
      <w:r w:rsidR="00B44266">
        <w:rPr>
          <w:rFonts w:ascii="Georgia Pro Cond" w:hAnsi="Georgia Pro Cond"/>
        </w:rPr>
        <w:t>, an independent banking company</w:t>
      </w:r>
      <w:r w:rsidR="00052AC4">
        <w:rPr>
          <w:rFonts w:ascii="Georgia Pro Cond" w:hAnsi="Georgia Pro Cond"/>
        </w:rPr>
        <w:t xml:space="preserve"> in Louisiana, recently opened a new branch in Opelousas</w:t>
      </w:r>
      <w:r w:rsidR="00D8070C">
        <w:rPr>
          <w:rFonts w:ascii="Georgia Pro Cond" w:hAnsi="Georgia Pro Cond"/>
        </w:rPr>
        <w:t>, Louisiana</w:t>
      </w:r>
      <w:r w:rsidR="00052AC4">
        <w:rPr>
          <w:rFonts w:ascii="Georgia Pro Cond" w:hAnsi="Georgia Pro Cond"/>
        </w:rPr>
        <w:t xml:space="preserve">. In addition to the corporate office located in Ville Platte, Louisiana, The Evangeline Bank and Trust Company has locations in Alexandria, Pineville, Crowley, and Lake Charles. The Evangeline Bank and Trust Company can now service </w:t>
      </w:r>
      <w:r w:rsidR="00EF03D3">
        <w:rPr>
          <w:rFonts w:ascii="Georgia Pro Cond" w:hAnsi="Georgia Pro Cond"/>
        </w:rPr>
        <w:t>customers</w:t>
      </w:r>
      <w:r w:rsidR="00052AC4">
        <w:rPr>
          <w:rFonts w:ascii="Georgia Pro Cond" w:hAnsi="Georgia Pro Cond"/>
        </w:rPr>
        <w:t xml:space="preserve"> in </w:t>
      </w:r>
      <w:r w:rsidR="00EF03D3">
        <w:rPr>
          <w:rFonts w:ascii="Georgia Pro Cond" w:hAnsi="Georgia Pro Cond"/>
        </w:rPr>
        <w:t xml:space="preserve">the Opelousas </w:t>
      </w:r>
      <w:r w:rsidR="000D0BD0">
        <w:rPr>
          <w:rFonts w:ascii="Georgia Pro Cond" w:hAnsi="Georgia Pro Cond"/>
        </w:rPr>
        <w:t>market</w:t>
      </w:r>
      <w:r w:rsidR="00052AC4">
        <w:rPr>
          <w:rFonts w:ascii="Georgia Pro Cond" w:hAnsi="Georgia Pro Cond"/>
        </w:rPr>
        <w:t xml:space="preserve">. </w:t>
      </w:r>
      <w:r w:rsidR="003F5E6D">
        <w:rPr>
          <w:rFonts w:ascii="Georgia Pro Cond" w:hAnsi="Georgia Pro Cond"/>
        </w:rPr>
        <w:t xml:space="preserve">This is the </w:t>
      </w:r>
      <w:r w:rsidR="00052AC4">
        <w:rPr>
          <w:rFonts w:ascii="Georgia Pro Cond" w:hAnsi="Georgia Pro Cond"/>
        </w:rPr>
        <w:t>second</w:t>
      </w:r>
      <w:r w:rsidR="003F5E6D">
        <w:rPr>
          <w:rFonts w:ascii="Georgia Pro Cond" w:hAnsi="Georgia Pro Cond"/>
        </w:rPr>
        <w:t xml:space="preserve"> Evangeline Bank and Trust Compan</w:t>
      </w:r>
      <w:r w:rsidR="00D8070C">
        <w:rPr>
          <w:rFonts w:ascii="Georgia Pro Cond" w:hAnsi="Georgia Pro Cond"/>
        </w:rPr>
        <w:t xml:space="preserve">y </w:t>
      </w:r>
      <w:r w:rsidR="003F5E6D">
        <w:rPr>
          <w:rFonts w:ascii="Georgia Pro Cond" w:hAnsi="Georgia Pro Cond"/>
        </w:rPr>
        <w:t xml:space="preserve">location in the </w:t>
      </w:r>
      <w:r w:rsidR="00CC5698">
        <w:rPr>
          <w:rFonts w:ascii="Georgia Pro Cond" w:hAnsi="Georgia Pro Cond"/>
        </w:rPr>
        <w:t>s</w:t>
      </w:r>
      <w:r w:rsidR="003F5E6D">
        <w:rPr>
          <w:rFonts w:ascii="Georgia Pro Cond" w:hAnsi="Georgia Pro Cond"/>
        </w:rPr>
        <w:t xml:space="preserve">outhwest market </w:t>
      </w:r>
      <w:r w:rsidR="00770780">
        <w:rPr>
          <w:rFonts w:ascii="Georgia Pro Cond" w:hAnsi="Georgia Pro Cond"/>
        </w:rPr>
        <w:t>area,</w:t>
      </w:r>
      <w:r w:rsidR="000D0BD0">
        <w:rPr>
          <w:rFonts w:ascii="Georgia Pro Cond" w:hAnsi="Georgia Pro Cond"/>
        </w:rPr>
        <w:t xml:space="preserve"> and we plan to announce an additional market in the very near future</w:t>
      </w:r>
      <w:r w:rsidR="003F5E6D">
        <w:rPr>
          <w:rFonts w:ascii="Georgia Pro Cond" w:hAnsi="Georgia Pro Cond"/>
        </w:rPr>
        <w:t xml:space="preserve">. </w:t>
      </w:r>
      <w:r w:rsidR="00D8070C">
        <w:rPr>
          <w:rFonts w:ascii="Georgia Pro Cond" w:hAnsi="Georgia Pro Cond"/>
        </w:rPr>
        <w:t xml:space="preserve"> </w:t>
      </w:r>
      <w:r w:rsidR="00676146">
        <w:rPr>
          <w:rFonts w:ascii="Georgia Pro Cond" w:hAnsi="Georgia Pro Cond"/>
        </w:rPr>
        <w:t>You can find our new</w:t>
      </w:r>
      <w:r w:rsidR="003F5E6D">
        <w:rPr>
          <w:rFonts w:ascii="Georgia Pro Cond" w:hAnsi="Georgia Pro Cond"/>
        </w:rPr>
        <w:t xml:space="preserve"> </w:t>
      </w:r>
      <w:r w:rsidR="00EF03D3">
        <w:rPr>
          <w:rFonts w:ascii="Georgia Pro Cond" w:hAnsi="Georgia Pro Cond"/>
        </w:rPr>
        <w:t>Opelousas</w:t>
      </w:r>
      <w:r w:rsidR="003F5E6D">
        <w:rPr>
          <w:rFonts w:ascii="Georgia Pro Cond" w:hAnsi="Georgia Pro Cond"/>
        </w:rPr>
        <w:t xml:space="preserve"> </w:t>
      </w:r>
      <w:r w:rsidR="00D8070C">
        <w:rPr>
          <w:rFonts w:ascii="Georgia Pro Cond" w:hAnsi="Georgia Pro Cond"/>
        </w:rPr>
        <w:t>branch</w:t>
      </w:r>
      <w:r w:rsidR="003F5E6D">
        <w:rPr>
          <w:rFonts w:ascii="Georgia Pro Cond" w:hAnsi="Georgia Pro Cond"/>
        </w:rPr>
        <w:t xml:space="preserve"> </w:t>
      </w:r>
      <w:r w:rsidR="000D0BD0">
        <w:rPr>
          <w:rFonts w:ascii="Georgia Pro Cond" w:hAnsi="Georgia Pro Cond"/>
        </w:rPr>
        <w:t xml:space="preserve">located </w:t>
      </w:r>
      <w:r w:rsidR="00676146">
        <w:rPr>
          <w:rFonts w:ascii="Georgia Pro Cond" w:hAnsi="Georgia Pro Cond"/>
        </w:rPr>
        <w:t>at</w:t>
      </w:r>
      <w:r w:rsidR="003F5E6D">
        <w:rPr>
          <w:rFonts w:ascii="Georgia Pro Cond" w:hAnsi="Georgia Pro Cond"/>
        </w:rPr>
        <w:t xml:space="preserve"> </w:t>
      </w:r>
      <w:r w:rsidR="00EF03D3">
        <w:rPr>
          <w:rFonts w:ascii="Georgia Pro Cond" w:hAnsi="Georgia Pro Cond"/>
        </w:rPr>
        <w:t>930 South Union Street, Opelousas, LA 70570</w:t>
      </w:r>
      <w:r w:rsidR="003F5E6D">
        <w:rPr>
          <w:rFonts w:ascii="Georgia Pro Cond" w:hAnsi="Georgia Pro Cond"/>
        </w:rPr>
        <w:t>.</w:t>
      </w:r>
    </w:p>
    <w:p w14:paraId="1B45C400" w14:textId="5E7CFFD3" w:rsidR="00C47FC4" w:rsidRDefault="00C47FC4" w:rsidP="00C47FC4">
      <w:pPr>
        <w:pStyle w:val="NoSpacing"/>
        <w:rPr>
          <w:rFonts w:ascii="Georgia Pro Cond" w:hAnsi="Georgia Pro Cond"/>
        </w:rPr>
      </w:pPr>
    </w:p>
    <w:p w14:paraId="63419C83" w14:textId="518794E7" w:rsidR="00C47FC4" w:rsidRDefault="002D7141" w:rsidP="00C47FC4">
      <w:pPr>
        <w:pStyle w:val="NoSpacing"/>
        <w:rPr>
          <w:rFonts w:ascii="Georgia Pro Cond" w:hAnsi="Georgia Pro Cond"/>
        </w:rPr>
      </w:pPr>
      <w:r>
        <w:rPr>
          <w:rFonts w:ascii="Georgia Pro Cond" w:hAnsi="Georgia Pro Cond"/>
        </w:rPr>
        <w:t xml:space="preserve">The Evangeline Bank and Trust Company President and CEO, Randel Chapman, is pleased to announce </w:t>
      </w:r>
      <w:r w:rsidR="00CC2418">
        <w:rPr>
          <w:rFonts w:ascii="Georgia Pro Cond" w:hAnsi="Georgia Pro Cond"/>
        </w:rPr>
        <w:t>the opening of our</w:t>
      </w:r>
      <w:r>
        <w:rPr>
          <w:rFonts w:ascii="Georgia Pro Cond" w:hAnsi="Georgia Pro Cond"/>
        </w:rPr>
        <w:t xml:space="preserve"> Opelousas </w:t>
      </w:r>
      <w:r w:rsidR="00CC2418">
        <w:rPr>
          <w:rFonts w:ascii="Georgia Pro Cond" w:hAnsi="Georgia Pro Cond"/>
        </w:rPr>
        <w:t>branch</w:t>
      </w:r>
      <w:r>
        <w:rPr>
          <w:rFonts w:ascii="Georgia Pro Cond" w:hAnsi="Georgia Pro Cond"/>
        </w:rPr>
        <w:t xml:space="preserve">. </w:t>
      </w:r>
      <w:r w:rsidR="00CC2418">
        <w:rPr>
          <w:rFonts w:ascii="Georgia Pro Cond" w:hAnsi="Georgia Pro Cond"/>
        </w:rPr>
        <w:t>“</w:t>
      </w:r>
      <w:r>
        <w:rPr>
          <w:rFonts w:ascii="Georgia Pro Cond" w:hAnsi="Georgia Pro Cond"/>
        </w:rPr>
        <w:t>We wish to offer personal and courteous banking expertise to all individuals and companies in these communities and hope to have a long lasting and meaningful relationship with all our customers.</w:t>
      </w:r>
      <w:r w:rsidR="00CC2418">
        <w:rPr>
          <w:rFonts w:ascii="Georgia Pro Cond" w:hAnsi="Georgia Pro Cond"/>
        </w:rPr>
        <w:t>”</w:t>
      </w:r>
    </w:p>
    <w:p w14:paraId="15C47CF4" w14:textId="2DFA5FDA" w:rsidR="00CC5698" w:rsidRDefault="00CC5698" w:rsidP="00C47FC4">
      <w:pPr>
        <w:pStyle w:val="NoSpacing"/>
        <w:rPr>
          <w:rFonts w:ascii="Georgia Pro Cond" w:hAnsi="Georgia Pro Cond"/>
        </w:rPr>
      </w:pPr>
    </w:p>
    <w:p w14:paraId="793C0569" w14:textId="5CC9DFC5" w:rsidR="00CC5698" w:rsidRDefault="00CC5698" w:rsidP="00C47FC4">
      <w:pPr>
        <w:pStyle w:val="NoSpacing"/>
        <w:rPr>
          <w:rFonts w:ascii="Georgia Pro Cond" w:hAnsi="Georgia Pro Cond"/>
        </w:rPr>
      </w:pPr>
      <w:r>
        <w:rPr>
          <w:rFonts w:ascii="Georgia Pro Cond" w:hAnsi="Georgia Pro Cond"/>
        </w:rPr>
        <w:t>Mr. Boyd Boudreaux – Southwest Louisiana Regional President</w:t>
      </w:r>
    </w:p>
    <w:p w14:paraId="479A6840" w14:textId="417658C1" w:rsidR="00CC5698" w:rsidRDefault="00CC5698" w:rsidP="00C47FC4">
      <w:pPr>
        <w:pStyle w:val="NoSpacing"/>
        <w:rPr>
          <w:rFonts w:ascii="Georgia Pro Cond" w:hAnsi="Georgia Pro Cond"/>
        </w:rPr>
      </w:pPr>
      <w:r>
        <w:rPr>
          <w:rFonts w:ascii="Georgia Pro Cond" w:hAnsi="Georgia Pro Cond"/>
        </w:rPr>
        <w:t>“</w:t>
      </w:r>
      <w:r w:rsidR="00D72714">
        <w:rPr>
          <w:rFonts w:ascii="Georgia Pro Cond" w:hAnsi="Georgia Pro Cond"/>
        </w:rPr>
        <w:t>I’m excited to bring The Evangeline Bank’s concept of community banking to the greater St. Landry parish area. We have assembled a strong team of local community bankers, led by manager Candace Papillion, and loan executives Kevin Shipp and Elby Derouen</w:t>
      </w:r>
      <w:r w:rsidR="00F7258B">
        <w:rPr>
          <w:rFonts w:ascii="Georgia Pro Cond" w:hAnsi="Georgia Pro Cond"/>
        </w:rPr>
        <w:t>, who we believe</w:t>
      </w:r>
      <w:r w:rsidR="00D72714">
        <w:rPr>
          <w:rFonts w:ascii="Georgia Pro Cond" w:hAnsi="Georgia Pro Cond"/>
        </w:rPr>
        <w:t xml:space="preserve"> will have a positive economic impact on this area.”</w:t>
      </w:r>
    </w:p>
    <w:p w14:paraId="301A4C3B" w14:textId="7BEB34B1" w:rsidR="005A21C6" w:rsidRDefault="005A21C6" w:rsidP="00C47FC4">
      <w:pPr>
        <w:pStyle w:val="NoSpacing"/>
        <w:rPr>
          <w:rFonts w:ascii="Georgia Pro Cond" w:hAnsi="Georgia Pro Cond"/>
        </w:rPr>
      </w:pPr>
    </w:p>
    <w:p w14:paraId="09517286" w14:textId="77777777" w:rsidR="005A21C6" w:rsidRDefault="005A21C6" w:rsidP="00C47FC4">
      <w:pPr>
        <w:pStyle w:val="NoSpacing"/>
        <w:rPr>
          <w:rFonts w:ascii="Georgia Pro Cond" w:hAnsi="Georgia Pro Cond"/>
        </w:rPr>
      </w:pPr>
    </w:p>
    <w:p w14:paraId="14A33ADA" w14:textId="4AFE0141" w:rsidR="005A21C6" w:rsidRDefault="005A21C6" w:rsidP="005A21C6">
      <w:pPr>
        <w:pStyle w:val="NoSpacing"/>
        <w:rPr>
          <w:rFonts w:ascii="Georgia Pro Cond" w:hAnsi="Georgia Pro Cond"/>
        </w:rPr>
      </w:pPr>
      <w:r>
        <w:rPr>
          <w:rFonts w:ascii="Georgia Pro Cond" w:hAnsi="Georgia Pro Cond"/>
        </w:rPr>
        <w:t>Boyd Boudreaux, the Southwest Louisiana Regional President,</w:t>
      </w:r>
      <w:r w:rsidR="003F5E6D">
        <w:rPr>
          <w:rFonts w:ascii="Georgia Pro Cond" w:hAnsi="Georgia Pro Cond"/>
        </w:rPr>
        <w:t xml:space="preserve"> and</w:t>
      </w:r>
      <w:r>
        <w:rPr>
          <w:rFonts w:ascii="Georgia Pro Cond" w:hAnsi="Georgia Pro Cond"/>
        </w:rPr>
        <w:t xml:space="preserve"> </w:t>
      </w:r>
      <w:r w:rsidR="00EF03D3">
        <w:rPr>
          <w:rFonts w:ascii="Georgia Pro Cond" w:hAnsi="Georgia Pro Cond"/>
        </w:rPr>
        <w:t>Candace Papillion</w:t>
      </w:r>
      <w:r>
        <w:rPr>
          <w:rFonts w:ascii="Georgia Pro Cond" w:hAnsi="Georgia Pro Cond"/>
        </w:rPr>
        <w:t>,</w:t>
      </w:r>
      <w:r w:rsidR="00CC5698">
        <w:rPr>
          <w:rFonts w:ascii="Georgia Pro Cond" w:hAnsi="Georgia Pro Cond"/>
        </w:rPr>
        <w:t xml:space="preserve"> the</w:t>
      </w:r>
      <w:r>
        <w:rPr>
          <w:rFonts w:ascii="Georgia Pro Cond" w:hAnsi="Georgia Pro Cond"/>
        </w:rPr>
        <w:t xml:space="preserve"> </w:t>
      </w:r>
      <w:r w:rsidR="00EF03D3">
        <w:rPr>
          <w:rFonts w:ascii="Georgia Pro Cond" w:hAnsi="Georgia Pro Cond"/>
        </w:rPr>
        <w:t>Opelousas</w:t>
      </w:r>
      <w:r>
        <w:rPr>
          <w:rFonts w:ascii="Georgia Pro Cond" w:hAnsi="Georgia Pro Cond"/>
        </w:rPr>
        <w:t xml:space="preserve"> Branch Manager</w:t>
      </w:r>
      <w:r w:rsidR="001C2D2B">
        <w:rPr>
          <w:rFonts w:ascii="Georgia Pro Cond" w:hAnsi="Georgia Pro Cond"/>
        </w:rPr>
        <w:t>,</w:t>
      </w:r>
      <w:r w:rsidR="00C15DCB">
        <w:rPr>
          <w:rFonts w:ascii="Georgia Pro Cond" w:hAnsi="Georgia Pro Cond"/>
        </w:rPr>
        <w:t xml:space="preserve"> will be the point of contact for the </w:t>
      </w:r>
      <w:r w:rsidR="00EF03D3">
        <w:rPr>
          <w:rFonts w:ascii="Georgia Pro Cond" w:hAnsi="Georgia Pro Cond"/>
        </w:rPr>
        <w:t>Opelousas</w:t>
      </w:r>
      <w:r w:rsidR="00C15DCB">
        <w:rPr>
          <w:rFonts w:ascii="Georgia Pro Cond" w:hAnsi="Georgia Pro Cond"/>
        </w:rPr>
        <w:t xml:space="preserve"> branch</w:t>
      </w:r>
      <w:r>
        <w:rPr>
          <w:rFonts w:ascii="Georgia Pro Cond" w:hAnsi="Georgia Pro Cond"/>
        </w:rPr>
        <w:t xml:space="preserve">. Mr. Boudreaux can be reached at </w:t>
      </w:r>
      <w:hyperlink r:id="rId6" w:history="1">
        <w:r w:rsidRPr="00130D29">
          <w:rPr>
            <w:rStyle w:val="Hyperlink"/>
            <w:rFonts w:ascii="Georgia Pro Cond" w:hAnsi="Georgia Pro Cond"/>
          </w:rPr>
          <w:t>bboudreaux@therealbank.com</w:t>
        </w:r>
      </w:hyperlink>
      <w:r>
        <w:rPr>
          <w:rFonts w:ascii="Georgia Pro Cond" w:hAnsi="Georgia Pro Cond"/>
        </w:rPr>
        <w:t>,  and M</w:t>
      </w:r>
      <w:r w:rsidR="00EF03D3">
        <w:rPr>
          <w:rFonts w:ascii="Georgia Pro Cond" w:hAnsi="Georgia Pro Cond"/>
        </w:rPr>
        <w:t>s. Papillion</w:t>
      </w:r>
      <w:r>
        <w:rPr>
          <w:rFonts w:ascii="Georgia Pro Cond" w:hAnsi="Georgia Pro Cond"/>
        </w:rPr>
        <w:t xml:space="preserve"> can be reached at </w:t>
      </w:r>
      <w:hyperlink r:id="rId7" w:history="1">
        <w:r w:rsidR="00380C29" w:rsidRPr="00EA3BF1">
          <w:rPr>
            <w:rStyle w:val="Hyperlink"/>
            <w:rFonts w:ascii="Georgia Pro Cond" w:hAnsi="Georgia Pro Cond"/>
          </w:rPr>
          <w:t>cpapillion@therealbank.com</w:t>
        </w:r>
      </w:hyperlink>
    </w:p>
    <w:p w14:paraId="479623AF" w14:textId="65E3BFB2" w:rsidR="00CC5698" w:rsidRDefault="00CC5698" w:rsidP="005A21C6">
      <w:pPr>
        <w:pStyle w:val="NoSpacing"/>
        <w:rPr>
          <w:rFonts w:ascii="Georgia Pro Cond" w:hAnsi="Georgia Pro Cond"/>
        </w:rPr>
      </w:pPr>
    </w:p>
    <w:p w14:paraId="6D3E08AC" w14:textId="7FDF95BB" w:rsidR="00CC5698" w:rsidRDefault="00CC5698" w:rsidP="005A21C6">
      <w:pPr>
        <w:pStyle w:val="NoSpacing"/>
        <w:rPr>
          <w:rFonts w:ascii="Georgia Pro Cond" w:hAnsi="Georgia Pro Cond"/>
        </w:rPr>
      </w:pPr>
    </w:p>
    <w:p w14:paraId="3F8032D3" w14:textId="729E006C" w:rsidR="00CC5698" w:rsidRDefault="00CC5698" w:rsidP="005A21C6">
      <w:pPr>
        <w:pStyle w:val="NoSpacing"/>
        <w:rPr>
          <w:rFonts w:ascii="Georgia Pro Cond" w:hAnsi="Georgia Pro Cond"/>
        </w:rPr>
      </w:pPr>
      <w:r>
        <w:rPr>
          <w:rFonts w:ascii="Georgia Pro Cond" w:hAnsi="Georgia Pro Cond"/>
        </w:rPr>
        <w:t>The Evangeline Bank and Trust Company</w:t>
      </w:r>
    </w:p>
    <w:p w14:paraId="1497139D" w14:textId="30318F9D" w:rsidR="00C47FC4" w:rsidRPr="00317510" w:rsidRDefault="00CC5698" w:rsidP="00CC5698">
      <w:pPr>
        <w:pStyle w:val="NoSpacing"/>
        <w:rPr>
          <w:rFonts w:ascii="Georgia Pro Cond" w:hAnsi="Georgia Pro Cond"/>
        </w:rPr>
      </w:pPr>
      <w:r>
        <w:rPr>
          <w:rFonts w:ascii="Georgia Pro Cond" w:hAnsi="Georgia Pro Cond"/>
        </w:rPr>
        <w:t>Member FDIC | Equal Housing Lender</w:t>
      </w:r>
    </w:p>
    <w:p w14:paraId="64386A98" w14:textId="29C268E6" w:rsidR="00317510" w:rsidRDefault="00317510" w:rsidP="00317510">
      <w:pPr>
        <w:pStyle w:val="NoSpacing"/>
        <w:jc w:val="center"/>
        <w:rPr>
          <w:rFonts w:ascii="Georgia Pro Cond" w:hAnsi="Georgia Pro Cond"/>
        </w:rPr>
      </w:pPr>
    </w:p>
    <w:p w14:paraId="090EBDDF" w14:textId="62076AA7" w:rsidR="00317510" w:rsidRDefault="00317510" w:rsidP="00317510">
      <w:pPr>
        <w:pStyle w:val="NoSpacing"/>
      </w:pPr>
    </w:p>
    <w:sectPr w:rsidR="00317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Cond">
    <w:altName w:val="Georgia Pro Cond"/>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10"/>
    <w:rsid w:val="00052AC4"/>
    <w:rsid w:val="000D0BD0"/>
    <w:rsid w:val="001C2D2B"/>
    <w:rsid w:val="002D7141"/>
    <w:rsid w:val="00317510"/>
    <w:rsid w:val="00380C29"/>
    <w:rsid w:val="003F5E6D"/>
    <w:rsid w:val="005459BB"/>
    <w:rsid w:val="005A21C6"/>
    <w:rsid w:val="00676146"/>
    <w:rsid w:val="00770780"/>
    <w:rsid w:val="00920D10"/>
    <w:rsid w:val="00A35B35"/>
    <w:rsid w:val="00B44266"/>
    <w:rsid w:val="00B6758E"/>
    <w:rsid w:val="00C15DCB"/>
    <w:rsid w:val="00C47FC4"/>
    <w:rsid w:val="00CC2418"/>
    <w:rsid w:val="00CC5698"/>
    <w:rsid w:val="00D60B24"/>
    <w:rsid w:val="00D72714"/>
    <w:rsid w:val="00D8070C"/>
    <w:rsid w:val="00DF1A4A"/>
    <w:rsid w:val="00EF03D3"/>
    <w:rsid w:val="00F7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5CD9"/>
  <w15:chartTrackingRefBased/>
  <w15:docId w15:val="{1D14B05B-4182-433E-9F8E-5874E495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510"/>
    <w:pPr>
      <w:spacing w:after="0" w:line="240" w:lineRule="auto"/>
    </w:pPr>
  </w:style>
  <w:style w:type="character" w:styleId="Hyperlink">
    <w:name w:val="Hyperlink"/>
    <w:basedOn w:val="DefaultParagraphFont"/>
    <w:uiPriority w:val="99"/>
    <w:unhideWhenUsed/>
    <w:rsid w:val="00317510"/>
    <w:rPr>
      <w:color w:val="0563C1" w:themeColor="hyperlink"/>
      <w:u w:val="single"/>
    </w:rPr>
  </w:style>
  <w:style w:type="character" w:styleId="UnresolvedMention">
    <w:name w:val="Unresolved Mention"/>
    <w:basedOn w:val="DefaultParagraphFont"/>
    <w:uiPriority w:val="99"/>
    <w:semiHidden/>
    <w:unhideWhenUsed/>
    <w:rsid w:val="0031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papillion@therealb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boudreaux@therealbank.com" TargetMode="External"/><Relationship Id="rId5" Type="http://schemas.openxmlformats.org/officeDocument/2006/relationships/hyperlink" Target="mailto:tguillot@therealbank.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A. Guillot</dc:creator>
  <cp:keywords/>
  <dc:description/>
  <cp:lastModifiedBy>Theresa A. Guillot</cp:lastModifiedBy>
  <cp:revision>5</cp:revision>
  <dcterms:created xsi:type="dcterms:W3CDTF">2020-06-26T16:39:00Z</dcterms:created>
  <dcterms:modified xsi:type="dcterms:W3CDTF">2020-07-06T15:45:00Z</dcterms:modified>
</cp:coreProperties>
</file>